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jc w:val="center"/>
        <w:textAlignment w:val="auto"/>
        <w:outlineLvl w:val="9"/>
        <w:rPr>
          <w:sz w:val="24"/>
          <w:szCs w:val="24"/>
        </w:rPr>
      </w:pPr>
      <w:bookmarkStart w:id="0" w:name="_GoBack"/>
      <w:r>
        <w:rPr>
          <w:rStyle w:val="9"/>
          <w:rFonts w:hint="eastAsia" w:ascii="宋体" w:hAnsi="宋体" w:eastAsia="宋体" w:cs="宋体"/>
          <w:color w:val="000080"/>
          <w:sz w:val="24"/>
          <w:szCs w:val="24"/>
          <w:bdr w:val="none" w:color="auto" w:sz="0" w:space="0"/>
          <w:shd w:val="clear" w:fill="FFFFFF"/>
        </w:rPr>
        <w:t>中华人民共和国固体废物污染环境防治法</w:t>
      </w:r>
    </w:p>
    <w:bookmarkEnd w:id="0"/>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ascii="楷体" w:hAnsi="楷体" w:eastAsia="楷体" w:cs="楷体"/>
          <w:color w:val="000080"/>
          <w:sz w:val="24"/>
          <w:szCs w:val="24"/>
          <w:bdr w:val="none" w:color="auto" w:sz="0" w:space="0"/>
          <w:shd w:val="clear" w:fill="FFFFFF"/>
        </w:rPr>
        <w:t>（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目录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第一章  总则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第二章  监督管理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第三章  工业固体废物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第四章  生活垃圾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第五章  建筑垃圾、农业固体废物等</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第六章  危险废物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第七章  保障措施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第八章  法律责任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第九章  附则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第一章  总则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第一条  为了保护和改善生态环境，防治固体废物污染环境，保障公众健康，维护生态安全，推进生态文明建设，促进经济社会可持续发展，制定本法。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第二条  固体废物污染环境的防治适用本法。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固体废物污染海洋环境的防治和放射性固体废物污染环境的防治不适用本法。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第三条  国家推行绿色发展方式，促进清洁生产和循环经济发展。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国家倡导简约适度、绿色低碳的生活方式，引导公众积极参与固体废物污染环境防治。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第四条  固体废物污染环境防治坚持减量化、资源化和无害化的原则。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任何单位和个人都应当采取措施，减少固体废物的产生量，促进固体废物的综合利用，降低固体废物的危害性。</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第五条  固体废物污染环境防治坚持污染担责的原则。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产生、收集、贮存、运输、利用、处置固体废物的单位和个人，应当采取措施，防止或者减少固体废物对环境的污染，对所造成的环境污染依法承担责任。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第六条  国家推行生活垃圾分类制度。</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生活垃圾分类坚持政府推动、全民参与、城乡统筹、因地制宜、简便易行的原则。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第七条  地方各级人民政府对本行政区域固体废物污染环境防治负责。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国家实行固体废物污染环境防治目标责任制和考核评价制度，将固体废物污染环境防治目标完成情况纳入考核评价的内容。</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第八条  各级人民政府应当加强对固体废物污染环境防治工作的领导，组织、协调、督促有关部门依法履行固体废物污染环境防治监督管理职责。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省、自治区、直辖市之间可以协商建立跨行政区域固体废物污染环境的联防联控机制，统筹规划制定、设施建设、固体废物转移等工作。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第十条  国家鼓励、支持固体废物污染环境防治的科学研究、技术开发、先进技术推广和科学普及，加强固体废物污染环境防治科技支撑。</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第十一条  国家机关、社会团体、企业事业单位、基层群众性自治组织和新闻媒体应当加强固体废物污染环境防治宣传教育和科学普及，增强公众固体废物污染环境防治意识。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学校应当开展生活垃圾分类以及其他固体废物污染环境防治知识普及和教育。</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第十二条  各级人民政府对在固体废物污染环境防治工作以及相关的综合利用活动中做出显著成绩的单位和个人，按照国家有关规定给予表彰、奖励。</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第二章  监督管理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第十四条  国务院生态环境主管部门应当会同国务院有关部门根据国家环境质量标准和国家经济、技术条件，制定固体废物鉴别标准、鉴别程序和国家固体废物污染环境防治技术标准。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第十五条  国务院标准化主管部门应当会同国务院发展改革、工业和信息化、生态环境、农业农村等主管部门，制定固体废物综合利用标准。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综合利用固体废物应当遵守生态环境法律法规，符合固体废物污染环境防治技术标准。使用固体废物综合利用产物应当符合国家规定的用途、标准。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第十六条  国务院生态环境主管部门应当会同国务院有关部门建立全国危险废物等固体废物污染环境防治信息平台，推进固体废物收集、转移、处置等全过程监控和信息化追溯。</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第十七条  建设产生、贮存、利用、处置固体废物的项目，应当依法进行环境影响评价，并遵守国家有关建设项目环境保护管理的规定。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建设单位应当依照有关法律法规的规定，对配套建设的固体废物污染环境防治设施进行验收，编制验收报告，并向社会公开。</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第十九条  收集、贮存、运输、利用、处置固体废物的单位和其他生产经营者，应当加强对相关设施、设备和场所的管理和维护，保证其正常运行和使用。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第二十条  产生、收集、贮存、运输、利用、处置固体废物的单位和其他生产经营者，应当采取防扬散、防流失、防渗漏或者其他防止污染环境的措施，不得擅自倾倒、堆放、丢弃、遗撒固体废物。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禁止任何单位或者个人向江河、湖泊、运河、渠道、水库及其最高水位线以下的滩地和岸坡以及法律法规规定的其他地点倾倒、堆放、贮存固体废物。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第二十一条  在生态保护红线区域、永久基本农田集中区域和其他需要特别保护的区域内，禁止建设工业固体废物、危险废物集中贮存、利用、处置的设施、场所和生活垃圾填埋场。</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第二十三条  禁止中华人民共和国境外的固体废物进境倾倒、堆放、处置。</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第二十四条  国家逐步实现固体废物零进口，由国务院生态环境主管部门会同国务院商务、发展改革、海关等主管部门组织实施。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第二十五条  海关发现进口货物疑似固体废物的，可以委托专业机构开展属性鉴别，并根据鉴别结论依法管理。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实施现场检查，可以采取现场监测、采集样品、查阅或者复制与固体废物污染环境防治相关的资料等措施。检查人员进行现场检查，应当出示证件。对现场检查中知悉的商业秘密应当保密。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七条  有下列情形之一，生态环境主管部门和其他负有固体废物污染环境防治监督管理职责的部门，可以对违法收集、贮存、运输、利用、处置的固体废物及设施、设备、场所、工具、物品予以查封、扣押：</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（一）可能造成证据灭失、被隐匿或者非法转移的；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（二）造成或者可能造成严重环境污染的。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第二十八条  生态环境主管部门应当会同有关部门建立产生、收集、贮存、运输、利用、处置固体废物的单位和其他生产经营者信用记录制度，将相关信用记录纳入全国信用信息共享平台。</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第二十九条  设区的市级人民政府生态环境主管部门应当会同住房城乡建设、农业农村、卫生健康等主管部门，定期向社会发布固体废物的种类、产生量、处置能力、利用处置状况等信息。</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产生、收集、贮存、运输、利用、处置固体废物的单位，应当依法及时公开固体废物污染环境防治信息，主动接受社会监督。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利用、处置固体废物的单位，应当依法向公众开放设施、场所，提高公众环境保护意识和参与程度。</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第三十条  县级以上人民政府应当将工业固体废物、生活垃圾、危险废物等固体废物污染环境防治情况纳入环境状况和环境保护目标完成情况年度报告，向本级人民代表大会或者人民代表大会常务委员会报告。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第三十一条  任何单位和个人都有权对造成固体废物污染环境的单位和个人进行举报。</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生态环境主管部门和其他负有固体废物污染环境防治监督管理职责的部门应当将固体废物污染环境防治举报方式向社会公布，方便公众举报。</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接到举报的部门应当及时处理并对举报人的相关信息予以保密；对实名举报并查证属实的，给予奖励。</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举报人举报所在单位的，该单位不得以解除、变更劳动合同或者其他方式对举报人进行打击报复。</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第三章  工业固体废物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列入限期淘汰名录被淘汰的设备，不得转让给他人使用。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第三十五条  县级以上地方人民政府应当制定工业固体废物污染环境防治工作规划，组织建设工业固体废物集中处置等设施，推动工业固体废物污染环境防治工作。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禁止向生活垃圾收集设施中投放工业固体废物。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第三十七条  产生工业固体废物的单位委托他人运输、利用、处置工业固体废物的，应当对受托方的主体资格和技术能力进行核实，依法签订书面合同，在合同中约定污染防治要求。</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受托方运输、利用、处置工业固体废物，应当依照有关法律法规的规定和合同约定履行污染防治要求，并将运输、利用、处置情况告知产生工业固体废物的单位。</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产生工业固体废物的单位违反本条第一款规定的，除依照有关法律法规的规定予以处罚外，还应当与造成环境污染和生态破坏的受托方承担连带责任。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第三十八条  产生工业固体废物的单位应当依法实施清洁生产审核，合理选择和利用原材料、能源和其他资源，采用先进的生产工艺和设备，减少工业固体废物的产生量，降低工业固体废物的危害性。</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第三十九条  产生工业固体废物的单位应当取得排污许可证。排污许可的具体办法和实施步骤由国务院规定。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建设工业固体废物贮存、处置的设施、场所，应当符合国家环境保护标准。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第四十一条  产生工业固体废物的单位终止的，应当在终止前对工业固体废物的贮存、处置的设施、场所采取污染防治措施，并对未处置的工业固体废物作出妥善处置，防止污染环境。</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第四十二条  矿山企业应当采取科学的开采方法和选矿工艺，减少尾矿、煤矸石、废石等矿业固体废物的产生量和贮存量。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国家鼓励采取先进工艺对尾矿、煤矸石、废石等矿业固体废物进行综合利用。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尾矿、煤矸石、废石等矿业固体废物贮存设施停止使用后，矿山企业应当按照国家有关环境保护等规定进行封场，防止造成环境污染和生态破坏。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第四章  生活垃圾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第四十三条  县级以上地方人民政府应当加快建立分类投放、分类收集、分类运输、分类处理的生活垃圾管理系统，实现生活垃圾分类制度有效覆盖。</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县级以上地方人民政府应当建立生活垃圾分类工作协调机制，加强和统筹生活垃圾分类管理能力建设。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各级人民政府及其有关部门应当组织开展生活垃圾分类宣传，教育引导公众养成生活垃圾分类习惯，督促和指导生活垃圾分类工作。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第四十四条  县级以上地方人民政府应当有计划地改进燃料结构，发展清洁能源，减少燃料废渣等固体废物的产生量。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县级以上地方人民政府有关部门应当加强产品生产和流通过程管理，避免过度包装，组织净菜上市，减少生活垃圾的产生量。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县级以上地方人民政府有关部门应当统筹规划，合理安排回收、分拣、打包网点，促进生活垃圾的回收利用工作。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第四十六条  地方各级人民政府应当加强农村生活垃圾污染环境的防治，保护和改善农村人居环境。</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第四十七条  设区的市级以上人民政府环境卫生主管部门应当制定生活垃圾清扫、收集、贮存、运输和处理设施、场所建设运行规范，发布生活垃圾分类指导目录，加强监督管理。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第四十八条  县级以上地方人民政府环境卫生等主管部门应当组织对城乡生活垃圾进行清扫、收集、运输和处理，可以通过招标等方式选择具备条件的单位从事生活垃圾的清扫、收集、运输和处理。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第四十九条  产生生活垃圾的单位、家庭和个人应当依法履行生活垃圾源头减量和分类投放义务，承担生活垃圾产生者责任。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任何单位和个人都应当依法在指定的地点分类投放生活垃圾。禁止随意倾倒、抛撒、堆放或者焚烧生活垃圾。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机关、事业单位等应当在生活垃圾分类工作中起示范带头作用。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已经分类投放的生活垃圾，应当按照规定分类收集、分类运输、分类处理。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第五十条  清扫、收集、运输、处理城乡生活垃圾，应当遵守国家有关环境保护和环境卫生管理的规定，防止污染环境。</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从生活垃圾中分类并集中收集的有害垃圾，属于危险废物的，应当按照危险废物管理。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第五十一条  从事公共交通运输的经营单位，应当及时清扫、收集运输过程中产生的生活垃圾。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第五十二条  农贸市场、农产品批发市场等应当加强环境卫生管理，保持环境卫生清洁，对所产生的垃圾及时清扫、分类收集、妥善处理。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县级以上地方人民政府应当统筹生活垃圾公共转运、处理设施与前款规定的收集设施的有效衔接，并加强生活垃圾分类收运体系和再生资源回收体系在规划、建设、运营等方面的融合。</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第五十四条  从生活垃圾中回收的物质应当按照国家规定的用途、标准使用，不得用于生产可能危害人体健康的产品。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第五十五条  建设生活垃圾处理设施、场所，应当符合国务院生态环境主管部门和国务院住房城乡建设主管部门规定的环境保护和环境卫生标准。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鼓励相邻地区统筹生活垃圾处理设施建设，促进生活垃圾处理设施跨行政区域共建共享。</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擅自关闭、闲置或者拆除生活垃圾处理设施、场所；确有必要关闭、闲置或者拆除的，应当经所在地的市、县级人民政府环境卫生主管部门商所在地生态环境主管部门同意后核准，并采取防止污染环境的措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第五十六条  生活垃圾处理单位应当按照国家有关规定，安装使用监测设备，实时监测污染物的排放情况，将污染排放数据实时公开。监测设备应当与所在地生态环境主管部门的监控设备联网。</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第五十七条  县级以上地方人民政府环境卫生主管部门负责组织开展厨余垃圾资源化、无害化处理工作。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产生、收集厨余垃圾的单位和其他生产经营者，应当将厨余垃圾交由具备相应资质条件的单位进行无害化处理。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禁止畜禽养殖场、养殖小区利用未经无害化处理的厨余垃圾饲喂畜禽。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第五十八条  县级以上地方人民政府应当按照产生者付费原则，建立生活垃圾处理收费制度。</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县级以上地方人民政府制定生活垃圾处理收费标准，应当根据本地实际，结合生活垃圾分类情况，体现分类计价、计量收费等差别化管理，并充分征求公众意见。生活垃圾处理收费标准应当向社会公布。</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生活垃圾处理费应当专项用于生活垃圾的收集、运输和处理等，不得挪作他用。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第五十九条  省、自治区、直辖市和设区的市、自治州可以结合实际，制定本地方生活垃圾具体管理办法。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第五章  建筑垃圾、农业固体废物等</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第六十条  县级以上地方人民政府应当加强建筑垃圾污染环境的防治，建立建筑垃圾分类处理制度。</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县级以上地方人民政府应当制定包括源头减量、分类处理、消纳设施和场所布局及建设等在内的建筑垃圾污染环境防治工作规划。</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第六十一条  国家鼓励采用先进技术、工艺、设备和管理措施，推进建筑垃圾源头减量，建立建筑垃圾回收利用体系。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县级以上地方人民政府应当推动建筑垃圾综合利用产品应用。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第六十三条  工程施工单位应当编制建筑垃圾处理方案，采取污染防治措施，并报县级以上地方人民政府环境卫生主管部门备案。</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工程施工单位应当及时清运工程施工过程中产生的建筑垃圾等固体废物，并按照环境卫生主管部门的规定进行利用或者处置。</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工程施工单位不得擅自倾倒、抛撒或者堆放工程施工过程中产生的建筑垃圾。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四条  县级以上人民政府农业农村主管部门负责指导农业固体废物回收利用体系建设，鼓励和引导有关单位和其他生产经营者依法收集、贮存、运输、利用、处置农业固体废物，加强监督管理，防止污染环境。</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第六十五条  产生秸秆、废弃农用薄膜、农药包装废弃物等农业固体废物的单位和其他生产经营者，应当采取回收利用和其他防止污染环境的措施。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从事畜禽规模养殖应当及时收集、贮存、利用或者处置养殖过程中产生的畜禽粪污等固体废物，避免造成环境污染。</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禁止在人口集中地区、机场周围、交通干线附近以及当地人民政府划定的其他区域露天焚烧秸秆。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国家鼓励研究开发、生产、销售、使用在环境中可降解且无害的农用薄膜。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第六十六条  国家建立电器电子、铅蓄电池、车用动力电池等产品的生产者责任延伸制度。</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电器电子、铅蓄电池、车用动力电池等产品的生产者应当按照规定以自建或者委托等方式建立与产品销售量相匹配的废旧产品回收体系，并向社会公开，实现有效回收和利用。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国家鼓励产品的生产者开展生态设计，促进资源回收利用。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第六十七条  国家对废弃电器电子产品等实行多渠道回收和集中处理制度。</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禁止将废弃机动车船等交由不符合规定条件的企业或者个人回收、拆解。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拆解、利用、处置废弃电器电子产品、废弃机动车船等，应当遵守有关法律法规的规定，采取防止污染环境的措施。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生产经营者应当遵守限制商品过度包装的强制性标准，避免过度包装。县级以上地方人民政府市场监督管理部门和有关部门应当按照各自职责，加强对过度包装的监督管理。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生产、销售、进口依法被列入强制回收目录的产品和包装物的企业，应当按照国家有关规定对该产品和包装物进行回收。</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电子商务、快递、外卖等行业应当优先采用可重复使用、易回收利用的包装物，优化物品包装，减少包装物的使用，并积极回收利用包装物。县级以上地方人民政府商务、邮政等主管部门应当加强监督管理。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国家鼓励和引导消费者使用绿色包装和减量包装。</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第六十九条  国家依法禁止、限制生产、销售和使用不可降解塑料袋等一次性塑料制品。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商品零售场所开办单位、电子商务平台企业和快递企业、外卖企业应当按照国家有关规定向商务、邮政等主管部门报告塑料袋等一次性塑料制品的使用、回收情况。</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国家鼓励和引导减少使用、积极回收塑料袋等一次性塑料制品，推广应用可循环、易回收、可降解的替代产品。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第七十条  旅游、住宿等行业应当按照国家有关规定推行不主动提供一次性用品。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机关、企业事业单位等的办公场所应当使用有利于保护环境的产品、设备和设施，减少使用一次性办公用品。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一条  城镇污水处理设施维护运营单位或者污泥处理单位应当安全处理污泥，保证处理后的污泥符合国家有关标准，对污泥的流向、用途、用量等进行跟踪、记录，并报告城镇排水主管部门、生态环境主管部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第七十二条  禁止擅自倾倒、堆放、丢弃、遗撒城镇污水处理设施产生的污泥和处理后的污泥。</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禁止重金属或者其他有毒有害物质含量超标的污泥进入农用地。</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从事水体清淤疏浚应当按照国家有关规定处理清淤疏浚过程中产生的底泥，防止污染环境。</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第七十三条  各级各类实验室及其设立单位应当加强对实验室产生的固体废物的管理，依法收集、贮存、运输、利用、处置实验室固体废物。实验室固体废物属于危险废物的，应当按照危险废物管理。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第六章  危险废物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第七十四条  危险废物污染环境的防治，适用本章规定；本章未作规定的，适用本法其他有关规定。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第七十五条  国务院生态环境主管部门应当会同国务院有关部门制定国家危险废物名录，规定统一的危险废物鉴别标准、鉴别方法、识别标志和鉴别单位管理要求。国家危险废物名录应当动态调整。</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国务院生态环境主管部门根据危险废物的危害特性和产生数量，科学评估其环境风险，实施分级分类管理，建立信息化监管体系，并通过信息化手段管理、共享危险废物转移数据和信息。</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编制危险废物集中处置设施、场所的建设规划，应当征求有关行业协会、企业事业单位、专家和公众等方面的意见。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相邻省、自治区、直辖市之间可以开展区域合作，统筹建设区域性危险废物集中处置设施、场所。</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第七十七条  对危险废物的容器和包装物以及收集、贮存、运输、利用、处置危险废物的设施、场所，应当按照规定设置危险废物识别标志。</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前款所称危险废物管理计划应当包括减少危险废物产生量和降低危险废物危害性的措施以及危险废物贮存、利用、处置措施。危险废物管理计划应当报产生危险废物的单位所在地生态环境主管部门备案。</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产生危险废物的单位已经取得排污许可证的，执行排污许可管理制度的规定。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第七十九条  产生危险废物的单位，应当按照国家有关规定和环境保护标准要求贮存、利用、处置危险废物，不得擅自倾倒、堆放。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第八十条  从事收集、贮存、利用、处置危险废物经营活动的单位，应当按照国家有关规定申请取得许可证。许可证的具体管理办法由国务院制定。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禁止无许可证或者未按照许可证规定从事危险废物收集、贮存、利用、处置的经营活动。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禁止将危险废物提供或者委托给无许可证的单位或者其他生产经营者从事收集、贮存、利用、处置活动。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第八十一条  收集、贮存危险废物，应当按照危险废物特性分类进行。禁止混合收集、贮存、运输、处置性质不相容而未经安全性处置的危险废物。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贮存危险废物应当采取符合国家环境保护标准的防护措施。禁止将危险废物混入非危险废物中贮存。</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从事收集、贮存、利用、处置危险废物经营活动的单位，贮存危险废物不得超过一年；确需延长期限的，应当报经颁发许可证的生态环境主管部门批准；法律、行政法规另有规定的除外。</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第八十二条  转移危险废物的，应当按照国家有关规定填写、运行危险废物电子或者纸质转移联单。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危险废物转移管理应当全程管控、提高效率，具体办法由国务院生态环境主管部门会同国务院交通运输主管部门和公安部门制定。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第八十三条  运输危险废物，应当采取防止污染环境的措施，并遵守国家有关危险货物运输管理的规定。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禁止将危险废物与旅客在同一运输工具上载运。</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第八十四条  收集、贮存、运输、利用、处置危险废物的场所、设施、设备和容器、包装物及其他物品转作他用时，应当按照国家有关规定经过消除污染处理，方可使用。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第八十九条  禁止经中华人民共和国过境转移危险废物。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第九十条  医疗废物按照国家危险废物名录管理。县级以上地方人民政府应当加强医疗废物集中处置能力建设。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县级以上人民政府卫生健康、生态环境等主管部门应当在各自职责范围内加强对医疗废物收集、贮存、运输、处置的监督管理，防止危害公众健康、污染环境。</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医疗卫生机构应当依法分类收集本单位产生的医疗废物，交由医疗废物集中处置单位处置。医疗废物集中处置单位应当及时收集、运输和处置医疗废物。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医疗卫生机构和医疗废物集中处置单位，应当采取有效措施，防止医疗废物流失、泄漏、渗漏、扩散。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第七章  保障措施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第九十四条  国家鼓励和支持科研单位、固体废物产生单位、固体废物利用单位、固体废物处置单位等联合攻关，研究开发固体废物综合利用、集中处置等的新技术，推动固体废物污染环境防治技术进步。</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第九十五条  各级人民政府应当加强固体废物污染环境的防治，按照事权划分的原则安排必要的资金用于下列事项：</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（一）固体废物污染环境防治的科学研究、技术开发；</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（二）生活垃圾分类；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（三）固体废物集中处置设施建设；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（四）重大传染病疫情等突发事件产生的医疗废物等危险废物应急处置；</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（五）涉及固体废物污染环境防治的其他事项。</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使用资金应当加强绩效管理和审计监督，确保资金使用效益。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第九十六条  国家鼓励和支持社会力量参与固体废物污染环境防治工作，并按照国家有关规定给予政策扶持。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第九十七条  国家发展绿色金融，鼓励金融机构加大对固体废物污染环境防治项目的信贷投放。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第九十八条  从事固体废物综合利用等固体废物污染环境防治工作的，依照法律、行政法规的规定，享受税收优惠。</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国家鼓励并提倡社会各界为防治固体废物污染环境捐赠财产，并依照法律、行政法规的规定，给予税收优惠。</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第九十九条  收集、贮存、运输、利用、处置危险废物的单位，应当按照国家有关规定，投保环境污染责任保险。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第一百条  国家鼓励单位和个人购买、使用综合利用产品和可重复使用产品。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县级以上人民政府及其有关部门在政府采购过程中，应当优先采购综合利用产品和可重复使用产品。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第八章  法律责任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（一）未依法作出行政许可或者办理批准文件的；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（二）对违法行为进行包庇的；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（三）未依法查封、扣押的；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（四）发现违法行为或者接到对违法行为的举报后未予查处的；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（五）有其他滥用职权、玩忽职守、徇私舞弊等违法行为的。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依照本法规定应当作出行政处罚决定而未作出的，上级主管部门可以直接作出行政处罚决定。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第一百零二条  违反本法规定，有下列行为之一，由生态环境主管部门责令改正，处以罚款，没收违法所得；情节严重的，报经有批准权的人民政府批准，可以责令停业或者关闭：</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（一）产生、收集、贮存、运输、利用、处置固体废物的单位未依法及时公开固体废物污染环境防治信息的；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（二）生活垃圾处理单位未按照国家有关规定安装使用监测设备、实时监测污染物的排放情况并公开污染排放数据的；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（三）将列入限期淘汰名录被淘汰的设备转让给他人使用的；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（四）在生态保护红线区域、永久基本农田集中区域和其他需要特别保护的区域内，建设工业固体废物、危险废物集中贮存、利用、处置的设施、场所和生活垃圾填埋场的；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（五）转移固体废物出省、自治区、直辖市行政区域贮存、处置未经批准的；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（六）转移固体废物出省、自治区、直辖市行政区域利用未报备案的；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（七）擅自倾倒、堆放、丢弃、遗撒工业固体废物，或者未采取相应防范措施，造成工业固体废物扬散、流失、渗漏或者其他环境污染的；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（八）产生工业固体废物的单位未建立固体废物管理台账并如实记录的；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（九）产生工业固体废物的单位违反本法规定委托他人运输、利用、处置工业固体废物的；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（十）贮存工业固体废物未采取符合国家环境保护标准的防护措施的；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（十一）单位和其他生产经营者违反固体废物管理其他要求，污染环境、破坏生态的。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第一百一十条  尾矿、煤矸石、废石等矿业固体废物贮存设施停止使用后，未按照国家有关环境保护规定进行封场的，由生态环境主管部门责令改正，处二十万元以上一百万元以下的罚款。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第一百一十一条  违反本法规定，有下列行为之一，由县级以上地方人民政府环境卫生主管部门责令改正，处以罚款，没收违法所得：</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（一）随意倾倒、抛撒、堆放或者焚烧生活垃圾的；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（二）擅自关闭、闲置或者拆除生活垃圾处理设施、场所的；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（三）工程施工单位未编制建筑垃圾处理方案报备案，或者未及时清运施工过程中产生的固体废物的；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（四）工程施工单位擅自倾倒、抛撒或者堆放工程施工过程中产生的建筑垃圾，或者未按照规定对施工过程中产生的固体废物进行利用或者处置的；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（五）产生、收集厨余垃圾的单位和其他生产经营者未将厨余垃圾交由具备相应资质条件的单位进行无害化处理的；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（六）畜禽养殖场、养殖小区利用未经无害化处理的厨余垃圾饲喂畜禽的；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（七）在运输过程中沿途丢弃、遗撒生活垃圾的。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违反本法规定，未在指定的地点分类投放生活垃圾的，由县级以上地方人民政府环境卫生主管部门责令改正；情节严重的，对单位处五万元以上五十万元以下的罚款，对个人依法处以罚款。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第一百一十二条  违反本法规定，有下列行为之一，由生态环境主管部门责令改正，处以罚款，没收违法所得；情节严重的，报经有批准权的人民政府批准，可以责令停业或者关闭：</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（一）未按照规定设置危险废物识别标志的；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（二）未按照国家有关规定制定危险废物管理计划或者申报危险废物有关资料的；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（三）擅自倾倒、堆放危险废物的；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（四）将危险废物提供或者委托给无许可证的单位或者其他生产经营者从事经营活动的；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（五）未按照国家有关规定填写、运行危险废物转移联单或者未经批准擅自转移危险废物的；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（六）未按照国家环境保护标准贮存、利用、处置危险废物或者将危险废物混入非危险废物中贮存的；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（七）未经安全性处置，混合收集、贮存、运输、处置具有不相容性质的危险废物的；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（八）将危险废物与旅客在同一运输工具上载运的；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（九）未经消除污染处理，将收集、贮存、运输、处置危险废物的场所、设施、设备和容器、包装物及其他物品转作他用的；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（十）未采取相应防范措施，造成危险废物扬散、流失、渗漏或者其他环境污染的；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（十一）在运输过程中沿途丢弃、遗撒危险废物的；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（十二）未制定危险废物意外事故防范措施和应急预案的；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（十三）未按照国家有关规定建立危险废物管理台账并如实记录的。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第一百一十五条  违反本法规定，将中华人民共和国境外的固体废物输入境内的，由海关责令退运该固体废物，处五十万元以上五百万元以下的罚款。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承运人对前款规定的固体废物的退运、处置，与进口者承担连带责任。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第一百一十六条  违反本法规定，经中华人民共和国过境转移危险废物的，由海关责令退运该危险废物，处五十万元以上五百万元以下的罚款。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七条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二十条  违反本法规定，有下列行为之一，尚不构成犯罪的，由公安机关对法定代表人、主要负责人、直接负责的主管人员和其他责任人员处十日以上十五日以下的拘留；情节较轻的，处五日以上十日以下的拘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（一）擅自倾倒、堆放、丢弃、遗撒固体废物，造成严重后果的；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（二）在生态保护红线区域、永久基本农田集中区域和其他需要特别保护的区域内，建设工业固体废物、危险废物集中贮存、利用、处置的设施、场所和生活垃圾填埋场的；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（三）将危险废物提供或者委托给无许可证的单位或者其他生产经营者堆放、利用、处置的；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（四）无许可证或者未按照许可证规定从事收集、贮存、利用、处置危险废物经营活动的；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（五）未经批准擅自转移危险废物的；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（六）未采取防范措施，造成危险废物扬散、流失、渗漏或者其他严重后果的。</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对于执法过程中查获的无法确定责任人或者无法退运的固体废物，由所在地县级以上地方人民政府组织处理。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第一百二十三条  违反本法规定，构成违反治安管理行为的，由公安机关依法给予治安管理处罚；构成犯罪的，依法追究刑事责任；造成人身、财产损害的，依法承担民事责任。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Style w:val="9"/>
          <w:rFonts w:hint="eastAsia" w:ascii="宋体" w:hAnsi="宋体" w:eastAsia="宋体" w:cs="宋体"/>
          <w:sz w:val="24"/>
          <w:szCs w:val="24"/>
          <w:bdr w:val="none" w:color="auto" w:sz="0" w:space="0"/>
          <w:shd w:val="clear" w:fill="FFFFFF"/>
        </w:rPr>
        <w:t>第九章  附则</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第一百二十四条  本法下列用语的含义：</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（二）工业固体废物，是指在工业生产活动中产生的固体废物。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（三）生活垃圾，是指在日常生活中或者为日常生活提供服务的活动中产生的固体废物，以及法律、行政法规规定视为生活垃圾的固体废物。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（四）建筑垃圾，是指建设单位、施工单位新建、改建、扩建和拆除各类建筑物、构筑物、管网等，以及居民装饰装修房屋过程中产生的弃土、弃料和其他固体废物。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（五）农业固体废物，是指在农业生产活动中产生的固体废物。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（六）危险废物，是指列入国家危险废物名录或者根据国家规定的危险废物鉴别标准和鉴别方法认定的具有危险特性的固体废物。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（七）贮存，是指将固体废物临时置于特定设施或者场所中的活动。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（八）利用，是指从固体废物中提取物质作为原材料或者燃料的活动。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第一百二十五条  液态废物的污染防治，适用本法；但是，排入水体的废水的污染防治适用有关法律，不适用本法。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outlineLvl w:val="9"/>
        <w:rPr>
          <w:sz w:val="24"/>
          <w:szCs w:val="24"/>
        </w:rPr>
      </w:pPr>
      <w:r>
        <w:rPr>
          <w:rFonts w:hint="eastAsia" w:ascii="宋体" w:hAnsi="宋体" w:eastAsia="宋体" w:cs="宋体"/>
          <w:sz w:val="24"/>
          <w:szCs w:val="24"/>
          <w:bdr w:val="none" w:color="auto" w:sz="0" w:space="0"/>
          <w:shd w:val="clear" w:fill="FFFFFF"/>
        </w:rPr>
        <w:t>第一百二十六条  本法自2020年9月1日起施行。</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D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005C81"/>
      <w:u w:val="none"/>
    </w:rPr>
  </w:style>
  <w:style w:type="character" w:styleId="11">
    <w:name w:val="Emphasis"/>
    <w:basedOn w:val="8"/>
    <w:qFormat/>
    <w:uiPriority w:val="0"/>
  </w:style>
  <w:style w:type="character" w:styleId="12">
    <w:name w:val="Hyperlink"/>
    <w:basedOn w:val="8"/>
    <w:uiPriority w:val="0"/>
    <w:rPr>
      <w:color w:val="005C81"/>
      <w:u w:val="none"/>
    </w:rPr>
  </w:style>
  <w:style w:type="character" w:customStyle="1" w:styleId="14">
    <w:name w:val="fr1"/>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2020-05-06T08:47:35Z</cp:lastPrinted>
  <dcterms:modified xsi:type="dcterms:W3CDTF">2020-05-06T08:47:51Z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